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13280B" w14:textId="37D5800F" w:rsidR="00E169E0" w:rsidRPr="005D481F" w:rsidRDefault="00E169E0"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 xml:space="preserve">COMMUNIQUÉ DE PRESSE | NIDAU, </w:t>
      </w:r>
      <w:r w:rsidR="006051CA" w:rsidRPr="005D481F">
        <w:rPr>
          <w:rFonts w:ascii="Futura Medium" w:eastAsia="Times New Roman" w:hAnsi="Futura Medium" w:cs="Futura Medium"/>
          <w:b/>
          <w:bCs/>
          <w:kern w:val="0"/>
          <w:lang w:val="fr-CH" w:eastAsia="en-GB"/>
          <w14:ligatures w14:val="none"/>
        </w:rPr>
        <w:t>September</w:t>
      </w:r>
      <w:r w:rsidRPr="005D481F">
        <w:rPr>
          <w:rFonts w:ascii="Futura Medium" w:eastAsia="Times New Roman" w:hAnsi="Futura Medium" w:cs="Futura Medium" w:hint="cs"/>
          <w:b/>
          <w:bCs/>
          <w:kern w:val="0"/>
          <w:lang w:val="fr-CH" w:eastAsia="en-GB"/>
          <w14:ligatures w14:val="none"/>
        </w:rPr>
        <w:t xml:space="preserve"> 2026</w:t>
      </w:r>
    </w:p>
    <w:p w14:paraId="67BBC661" w14:textId="39C49394" w:rsidR="00E169E0" w:rsidRPr="005D481F" w:rsidRDefault="00E169E0"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EMBARGO : </w:t>
      </w:r>
      <w:r w:rsidR="006051CA" w:rsidRPr="005D481F">
        <w:rPr>
          <w:rFonts w:ascii="Futura Medium" w:eastAsia="Times New Roman" w:hAnsi="Futura Medium" w:cs="Futura Medium"/>
          <w:kern w:val="0"/>
          <w:lang w:val="fr-CH" w:eastAsia="en-GB"/>
          <w14:ligatures w14:val="none"/>
        </w:rPr>
        <w:t>pour diffusion immédiate</w:t>
      </w:r>
    </w:p>
    <w:p w14:paraId="4AF3EEF5" w14:textId="10F2D6E7" w:rsidR="00E169E0" w:rsidRPr="005D481F" w:rsidRDefault="00AF06F0"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__________________________________________________________________</w:t>
      </w:r>
    </w:p>
    <w:p w14:paraId="2A561D8F" w14:textId="1EDD1E5D" w:rsidR="00796A4C" w:rsidRPr="005D481F" w:rsidRDefault="001A0076" w:rsidP="00F760A5">
      <w:pPr>
        <w:spacing w:before="100" w:beforeAutospacing="1" w:after="100" w:afterAutospacing="1" w:line="240" w:lineRule="auto"/>
        <w:jc w:val="both"/>
        <w:rPr>
          <w:rFonts w:ascii="Futura Medium" w:hAnsi="Futura Medium" w:cs="Futura Medium"/>
        </w:rPr>
      </w:pPr>
      <w:r w:rsidRPr="005D481F">
        <w:rPr>
          <w:rFonts w:ascii="Futura Medium" w:hAnsi="Futura Medium" w:cs="Futura Medium" w:hint="cs"/>
        </w:rPr>
        <w:t>L’ODYSSÉE CONTINUE : LE MAGELLAN ORBITAL MOON Q44 OU L’ART DE VOYAGER À TRAVERS LE TEMPS ET LES ÉTOILES</w:t>
      </w:r>
    </w:p>
    <w:p w14:paraId="7F62BBBE" w14:textId="023206F6" w:rsidR="00796A4C" w:rsidRPr="005D481F" w:rsidRDefault="004C001C" w:rsidP="004C001C">
      <w:pPr>
        <w:spacing w:before="100" w:beforeAutospacing="1" w:after="100" w:afterAutospacing="1" w:line="240" w:lineRule="auto"/>
        <w:jc w:val="both"/>
        <w:rPr>
          <w:rFonts w:ascii="Futura Medium" w:hAnsi="Futura Medium" w:cs="Futura Medium"/>
          <w:b/>
          <w:bCs/>
        </w:rPr>
      </w:pPr>
      <w:r w:rsidRPr="005D481F">
        <w:rPr>
          <w:rFonts w:ascii="Futura Medium" w:hAnsi="Futura Medium" w:cs="Futura Medium"/>
          <w:b/>
          <w:bCs/>
        </w:rPr>
        <w:t xml:space="preserve">La Maison Auguste Reymond réinterprète son icône à travers la Magellan Orbital Moon Q44, un garde-temps de 44 mm où chaque détail a été </w:t>
      </w:r>
      <w:r w:rsidR="005D481F">
        <w:rPr>
          <w:rFonts w:ascii="Futura Medium" w:hAnsi="Futura Medium" w:cs="Futura Medium"/>
          <w:b/>
          <w:bCs/>
        </w:rPr>
        <w:t>raffiné</w:t>
      </w:r>
      <w:r w:rsidRPr="005D481F">
        <w:rPr>
          <w:rFonts w:ascii="Futura Medium" w:hAnsi="Futura Medium" w:cs="Futura Medium"/>
          <w:b/>
          <w:bCs/>
        </w:rPr>
        <w:t xml:space="preserve"> pour atteindre une harmonie visuelle parfaite. Alliant carrure affirmée et haute technicité, ce modèle se distingue par son affichage tri-compax, intégrant une phase de lune orbitale captivante ainsi qu'une lecture complète du calendrier par aiguilles. Mariant l'acier à une lunette en céramique aux finitions cannelées, cette pièce s'affirme comme un instrument de navigation contemporain dédié à l'homme d'action, rendant un hommage vibrant à l'esprit de conquête de Ferdinand Magellan.</w:t>
      </w:r>
    </w:p>
    <w:p w14:paraId="2D1A2C22" w14:textId="77777777" w:rsidR="00796A4C" w:rsidRPr="005D481F" w:rsidRDefault="00796A4C" w:rsidP="004C001C">
      <w:pPr>
        <w:spacing w:before="100" w:beforeAutospacing="1" w:after="100" w:afterAutospacing="1" w:line="240" w:lineRule="auto"/>
        <w:jc w:val="both"/>
        <w:outlineLvl w:val="2"/>
        <w:rPr>
          <w:rFonts w:ascii="Futura Medium" w:eastAsia="Times New Roman" w:hAnsi="Futura Medium" w:cs="Futura Medium"/>
          <w:b/>
          <w:bCs/>
          <w:kern w:val="0"/>
          <w:lang w:eastAsia="en-GB"/>
          <w14:ligatures w14:val="none"/>
        </w:rPr>
      </w:pPr>
      <w:r w:rsidRPr="005D481F">
        <w:rPr>
          <w:rFonts w:ascii="Futura Medium" w:eastAsia="Times New Roman" w:hAnsi="Futura Medium" w:cs="Futura Medium" w:hint="cs"/>
          <w:b/>
          <w:bCs/>
          <w:kern w:val="0"/>
          <w:lang w:eastAsia="en-GB"/>
          <w14:ligatures w14:val="none"/>
        </w:rPr>
        <w:t>L'Astronomie comme Boussole de Vie</w:t>
      </w:r>
    </w:p>
    <w:p w14:paraId="1C287AEB" w14:textId="7533E975" w:rsidR="00F63DDE" w:rsidRPr="005D481F" w:rsidRDefault="004C001C" w:rsidP="004C001C">
      <w:pPr>
        <w:pStyle w:val="NormalWeb"/>
        <w:jc w:val="both"/>
        <w:rPr>
          <w:rFonts w:ascii="Futura Medium" w:hAnsi="Futura Medium" w:cs="Futura Medium"/>
        </w:rPr>
      </w:pPr>
      <w:r w:rsidRPr="005D481F">
        <w:rPr>
          <w:rFonts w:ascii="Futura Medium" w:hAnsi="Futura Medium" w:cs="Futura Medium"/>
        </w:rPr>
        <w:t>Puisant dans l’audace de Ferdinand Magellan, ce garde-temps célèbre la précision des quadrants et astrolabes qui ont permis l’ouverture de nouvelles routes maritimes.</w:t>
      </w:r>
      <w:r w:rsidR="00F63DDE" w:rsidRPr="005D481F">
        <w:rPr>
          <w:rFonts w:ascii="Futura Medium" w:hAnsi="Futura Medium" w:cs="Futura Medium" w:hint="cs"/>
        </w:rPr>
        <w:t xml:space="preserve"> À l'époque des grandes découvertes, la maîtrise de l'astronomie n'était pas un simple savoir, mais une condition de survie pour tracer des trajectoires à travers l'inconnu.</w:t>
      </w:r>
    </w:p>
    <w:p w14:paraId="580040AB" w14:textId="65AC8B24" w:rsidR="00F63DDE" w:rsidRPr="005D481F" w:rsidRDefault="00F63DDE" w:rsidP="004C001C">
      <w:pPr>
        <w:pStyle w:val="NormalWeb"/>
        <w:jc w:val="both"/>
        <w:rPr>
          <w:rFonts w:ascii="Futura Medium" w:hAnsi="Futura Medium" w:cs="Futura Medium"/>
        </w:rPr>
      </w:pPr>
      <w:r w:rsidRPr="005D481F">
        <w:rPr>
          <w:rFonts w:ascii="Futura Medium" w:hAnsi="Futura Medium" w:cs="Futura Medium" w:hint="cs"/>
        </w:rPr>
        <w:t xml:space="preserve">Dans cette quête de sens, la Maison Auguste Reymond transpose cette rigueur instrumentale en une poésie mécanique. Le Magellan Orbital Moon Q44 devient un « trait d’union » entre la maîtrise cartographique et l’infini céleste. En suivant les principes de la Géométrie Sacrée et la triade grecque </w:t>
      </w:r>
      <w:r w:rsidR="004C001C" w:rsidRPr="005D481F">
        <w:rPr>
          <w:rFonts w:ascii="Futura Medium" w:hAnsi="Futura Medium" w:cs="Futura Medium"/>
        </w:rPr>
        <w:t>-</w:t>
      </w:r>
      <w:r w:rsidRPr="005D481F">
        <w:rPr>
          <w:rFonts w:ascii="Futura Medium" w:hAnsi="Futura Medium" w:cs="Futura Medium" w:hint="cs"/>
        </w:rPr>
        <w:t xml:space="preserve"> </w:t>
      </w:r>
      <w:r w:rsidRPr="005D481F">
        <w:rPr>
          <w:rFonts w:ascii="Futura Medium" w:hAnsi="Futura Medium" w:cs="Futura Medium" w:hint="cs"/>
          <w:i/>
          <w:iCs/>
        </w:rPr>
        <w:t>Chronos</w:t>
      </w:r>
      <w:r w:rsidRPr="005D481F">
        <w:rPr>
          <w:rFonts w:ascii="Futura Medium" w:hAnsi="Futura Medium" w:cs="Futura Medium" w:hint="cs"/>
        </w:rPr>
        <w:t xml:space="preserve"> (le temps mesuré), </w:t>
      </w:r>
      <w:r w:rsidRPr="005D481F">
        <w:rPr>
          <w:rFonts w:ascii="Futura Medium" w:hAnsi="Futura Medium" w:cs="Futura Medium" w:hint="cs"/>
          <w:i/>
          <w:iCs/>
        </w:rPr>
        <w:t>Kairos</w:t>
      </w:r>
      <w:r w:rsidRPr="005D481F">
        <w:rPr>
          <w:rFonts w:ascii="Futura Medium" w:hAnsi="Futura Medium" w:cs="Futura Medium" w:hint="cs"/>
        </w:rPr>
        <w:t xml:space="preserve"> (l'instant opportun) et </w:t>
      </w:r>
      <w:r w:rsidRPr="005D481F">
        <w:rPr>
          <w:rFonts w:ascii="Futura Medium" w:hAnsi="Futura Medium" w:cs="Futura Medium" w:hint="cs"/>
          <w:i/>
          <w:iCs/>
        </w:rPr>
        <w:t>Aion</w:t>
      </w:r>
      <w:r w:rsidRPr="005D481F">
        <w:rPr>
          <w:rFonts w:ascii="Futura Medium" w:hAnsi="Futura Medium" w:cs="Futura Medium" w:hint="cs"/>
        </w:rPr>
        <w:t xml:space="preserve"> (l'éternité) </w:t>
      </w:r>
      <w:r w:rsidR="004C001C" w:rsidRPr="005D481F">
        <w:rPr>
          <w:rFonts w:ascii="Futura Medium" w:hAnsi="Futura Medium" w:cs="Futura Medium"/>
        </w:rPr>
        <w:t xml:space="preserve">- </w:t>
      </w:r>
      <w:r w:rsidRPr="005D481F">
        <w:rPr>
          <w:rFonts w:ascii="Futura Medium" w:hAnsi="Futura Medium" w:cs="Futura Medium" w:hint="cs"/>
        </w:rPr>
        <w:t>, ce garde-temps s'élève au-delà de sa fonction première. Plus qu'un simple instrument de mesure, cette pièce devient le chronomètre de bord de celui qui définit ses propres méridiens et transforme le temps en une odyssée personnelle.</w:t>
      </w:r>
    </w:p>
    <w:p w14:paraId="22D0A334" w14:textId="4FB58A05" w:rsidR="00796A4C" w:rsidRPr="005D481F" w:rsidRDefault="00F63DDE" w:rsidP="004C001C">
      <w:pPr>
        <w:spacing w:before="100" w:beforeAutospacing="1" w:after="100" w:afterAutospacing="1" w:line="240" w:lineRule="auto"/>
        <w:jc w:val="both"/>
        <w:outlineLvl w:val="2"/>
        <w:rPr>
          <w:rFonts w:ascii="Futura Medium" w:eastAsia="Times New Roman" w:hAnsi="Futura Medium" w:cs="Futura Medium"/>
          <w:b/>
          <w:bCs/>
          <w:kern w:val="0"/>
          <w:lang w:eastAsia="en-GB"/>
          <w14:ligatures w14:val="none"/>
        </w:rPr>
      </w:pPr>
      <w:r w:rsidRPr="005D481F">
        <w:rPr>
          <w:rFonts w:ascii="Futura Medium" w:eastAsia="Times New Roman" w:hAnsi="Futura Medium" w:cs="Futura Medium" w:hint="cs"/>
          <w:b/>
          <w:bCs/>
          <w:kern w:val="0"/>
          <w:lang w:eastAsia="en-GB"/>
          <w14:ligatures w14:val="none"/>
        </w:rPr>
        <w:t>Une Fusion</w:t>
      </w:r>
      <w:r w:rsidR="00796A4C" w:rsidRPr="005D481F">
        <w:rPr>
          <w:rFonts w:ascii="Futura Medium" w:eastAsia="Times New Roman" w:hAnsi="Futura Medium" w:cs="Futura Medium" w:hint="cs"/>
          <w:b/>
          <w:bCs/>
          <w:kern w:val="0"/>
          <w:lang w:eastAsia="en-GB"/>
          <w14:ligatures w14:val="none"/>
        </w:rPr>
        <w:t xml:space="preserve"> de Force et de </w:t>
      </w:r>
      <w:r w:rsidRPr="005D481F">
        <w:rPr>
          <w:rFonts w:ascii="Futura Medium" w:eastAsia="Times New Roman" w:hAnsi="Futura Medium" w:cs="Futura Medium" w:hint="cs"/>
          <w:b/>
          <w:bCs/>
          <w:kern w:val="0"/>
          <w:lang w:eastAsia="en-GB"/>
          <w14:ligatures w14:val="none"/>
        </w:rPr>
        <w:t>Caractère</w:t>
      </w:r>
    </w:p>
    <w:p w14:paraId="3911D00B" w14:textId="0DDC2BEE" w:rsidR="00796A4C" w:rsidRPr="005D481F" w:rsidRDefault="00F63DDE" w:rsidP="004C001C">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5D481F">
        <w:rPr>
          <w:rFonts w:ascii="Futura Medium" w:hAnsi="Futura Medium" w:cs="Futura Medium" w:hint="cs"/>
        </w:rPr>
        <w:t>Le design d</w:t>
      </w:r>
      <w:r w:rsidR="00DD1715" w:rsidRPr="005D481F">
        <w:rPr>
          <w:rFonts w:ascii="Futura Medium" w:hAnsi="Futura Medium" w:cs="Futura Medium"/>
        </w:rPr>
        <w:t>e la</w:t>
      </w:r>
      <w:r w:rsidRPr="005D481F">
        <w:rPr>
          <w:rFonts w:ascii="Futura Medium" w:hAnsi="Futura Medium" w:cs="Futura Medium" w:hint="cs"/>
        </w:rPr>
        <w:t xml:space="preserve"> Magellan Orbital Moon Q44 repose sur une fusion structurelle d'acier inoxydable 316L et de céramique technique. Son boîtier de 44 mm aux carrures saillantes affiche une présence statutaire, renforcée par une lunette cannelée et une couronne vissée conçue pour les explorations les plus exigeantes. Cette édition privilégie une allure affirmée et une lisibilité optimale sous son verre </w:t>
      </w:r>
      <w:r w:rsidRPr="005D481F">
        <w:rPr>
          <w:rFonts w:ascii="Futura Medium" w:hAnsi="Futura Medium" w:cs="Futura Medium" w:hint="cs"/>
        </w:rPr>
        <w:lastRenderedPageBreak/>
        <w:t xml:space="preserve">saphir traité antireflet, protégeant un visage sélène </w:t>
      </w:r>
      <w:r w:rsidR="005D481F">
        <w:rPr>
          <w:rFonts w:ascii="Futura Medium" w:hAnsi="Futura Medium" w:cs="Futura Medium"/>
        </w:rPr>
        <w:t>argenté</w:t>
      </w:r>
      <w:r w:rsidR="006051CA" w:rsidRPr="005D481F">
        <w:rPr>
          <w:rFonts w:ascii="Futura Medium" w:hAnsi="Futura Medium" w:cs="Futura Medium"/>
        </w:rPr>
        <w:t xml:space="preserve">, </w:t>
      </w:r>
      <w:r w:rsidRPr="005D481F">
        <w:rPr>
          <w:rFonts w:ascii="Futura Medium" w:hAnsi="Futura Medium" w:cs="Futura Medium" w:hint="cs"/>
        </w:rPr>
        <w:t>bleu</w:t>
      </w:r>
      <w:r w:rsidR="006051CA" w:rsidRPr="005D481F">
        <w:rPr>
          <w:rFonts w:ascii="Futura Medium" w:hAnsi="Futura Medium" w:cs="Futura Medium"/>
        </w:rPr>
        <w:t xml:space="preserve"> ou noir</w:t>
      </w:r>
      <w:r w:rsidRPr="005D481F">
        <w:rPr>
          <w:rFonts w:ascii="Futura Medium" w:hAnsi="Futura Medium" w:cs="Futura Medium" w:hint="cs"/>
        </w:rPr>
        <w:t xml:space="preserve"> soleillé dont les contrastes captent la lumière à chaque mouvement du poignet.</w:t>
      </w:r>
    </w:p>
    <w:p w14:paraId="2C6A890A" w14:textId="77777777" w:rsidR="00F760A5" w:rsidRPr="005D481F" w:rsidRDefault="00F760A5" w:rsidP="004C001C">
      <w:pPr>
        <w:spacing w:before="100" w:beforeAutospacing="1" w:after="100" w:afterAutospacing="1" w:line="240" w:lineRule="auto"/>
        <w:jc w:val="both"/>
        <w:rPr>
          <w:rFonts w:ascii="Futura Medium" w:hAnsi="Futura Medium" w:cs="Futura Medium"/>
          <w:b/>
          <w:bCs/>
        </w:rPr>
      </w:pPr>
      <w:r w:rsidRPr="005D481F">
        <w:rPr>
          <w:rFonts w:ascii="Futura Medium" w:hAnsi="Futura Medium" w:cs="Futura Medium" w:hint="cs"/>
          <w:b/>
          <w:bCs/>
        </w:rPr>
        <w:t>L’Excellence d’un Instrument de Précision</w:t>
      </w:r>
    </w:p>
    <w:p w14:paraId="3C91FA31" w14:textId="37B9BD57" w:rsidR="00F760A5" w:rsidRPr="005D481F" w:rsidRDefault="00F63DDE" w:rsidP="004C001C">
      <w:pPr>
        <w:pStyle w:val="NormalWeb"/>
        <w:jc w:val="both"/>
        <w:rPr>
          <w:rFonts w:ascii="Futura Medium" w:hAnsi="Futura Medium" w:cs="Futura Medium"/>
        </w:rPr>
      </w:pPr>
      <w:r w:rsidRPr="005D481F">
        <w:rPr>
          <w:rFonts w:ascii="Futura Medium" w:hAnsi="Futura Medium" w:cs="Futura Medium" w:hint="cs"/>
        </w:rPr>
        <w:t xml:space="preserve">Au cœur de ce boîtier étanche à 100 mètres bat un mouvement de fabrication suisse d'une fiabilité légendaire, orchestrant une architecture de cadran tri-compax qui réinvente l'affichage traditionnel </w:t>
      </w:r>
      <w:r w:rsidR="00F760A5" w:rsidRPr="005D481F">
        <w:rPr>
          <w:rFonts w:ascii="Futura Medium" w:hAnsi="Futura Medium" w:cs="Futura Medium" w:hint="cs"/>
        </w:rPr>
        <w:t>:</w:t>
      </w:r>
    </w:p>
    <w:p w14:paraId="47380BD8" w14:textId="559936A4" w:rsidR="00F760A5" w:rsidRPr="005D481F" w:rsidRDefault="00F760A5" w:rsidP="004C001C">
      <w:pPr>
        <w:pStyle w:val="NormalWeb"/>
        <w:numPr>
          <w:ilvl w:val="0"/>
          <w:numId w:val="2"/>
        </w:numPr>
        <w:jc w:val="both"/>
        <w:rPr>
          <w:rFonts w:ascii="Futura Medium" w:hAnsi="Futura Medium" w:cs="Futura Medium"/>
        </w:rPr>
      </w:pPr>
      <w:r w:rsidRPr="005D481F">
        <w:rPr>
          <w:rFonts w:ascii="Futura Medium" w:hAnsi="Futura Medium" w:cs="Futura Medium" w:hint="cs"/>
        </w:rPr>
        <w:t xml:space="preserve">À 3 heures : La date est indiquée par une aiguille fléchée sur un sous-cadran </w:t>
      </w:r>
      <w:r w:rsidR="00C36E45" w:rsidRPr="005D481F">
        <w:rPr>
          <w:rFonts w:ascii="Futura Medium" w:hAnsi="Futura Medium" w:cs="Futura Medium"/>
        </w:rPr>
        <w:t>semi-</w:t>
      </w:r>
      <w:r w:rsidRPr="005D481F">
        <w:rPr>
          <w:rFonts w:ascii="Futura Medium" w:hAnsi="Futura Medium" w:cs="Futura Medium" w:hint="cs"/>
        </w:rPr>
        <w:t>circulaire, renforçant l'aspect technique de l'instrument.</w:t>
      </w:r>
    </w:p>
    <w:p w14:paraId="4C2B3E20" w14:textId="16D1B521" w:rsidR="00F760A5" w:rsidRPr="005D481F" w:rsidRDefault="00F760A5" w:rsidP="004C001C">
      <w:pPr>
        <w:pStyle w:val="NormalWeb"/>
        <w:numPr>
          <w:ilvl w:val="0"/>
          <w:numId w:val="2"/>
        </w:numPr>
        <w:jc w:val="both"/>
        <w:rPr>
          <w:rFonts w:ascii="Futura Medium" w:hAnsi="Futura Medium" w:cs="Futura Medium"/>
        </w:rPr>
      </w:pPr>
      <w:r w:rsidRPr="005D481F">
        <w:rPr>
          <w:rFonts w:ascii="Futura Medium" w:hAnsi="Futura Medium" w:cs="Futura Medium" w:hint="cs"/>
        </w:rPr>
        <w:t xml:space="preserve">À 9 heures : En écho parfait, le jour de la semaine s'affiche via une aiguille </w:t>
      </w:r>
      <w:r w:rsidR="00290B3A" w:rsidRPr="005D481F">
        <w:rPr>
          <w:rFonts w:ascii="Futura Medium" w:hAnsi="Futura Medium" w:cs="Futura Medium" w:hint="cs"/>
        </w:rPr>
        <w:t>à pointe fléchée</w:t>
      </w:r>
      <w:r w:rsidRPr="005D481F">
        <w:rPr>
          <w:rFonts w:ascii="Futura Medium" w:hAnsi="Futura Medium" w:cs="Futura Medium" w:hint="cs"/>
        </w:rPr>
        <w:t>, offrant une symétrie qui incarne la quête d'harmonie propre à la Maison.</w:t>
      </w:r>
    </w:p>
    <w:p w14:paraId="31FB379B" w14:textId="65F53F6C" w:rsidR="00F760A5" w:rsidRPr="005D481F" w:rsidRDefault="00F760A5" w:rsidP="004C001C">
      <w:pPr>
        <w:pStyle w:val="NormalWeb"/>
        <w:numPr>
          <w:ilvl w:val="0"/>
          <w:numId w:val="2"/>
        </w:numPr>
        <w:jc w:val="both"/>
        <w:rPr>
          <w:rFonts w:ascii="Futura Medium" w:hAnsi="Futura Medium" w:cs="Futura Medium"/>
        </w:rPr>
      </w:pPr>
      <w:r w:rsidRPr="005D481F">
        <w:rPr>
          <w:rFonts w:ascii="Futura Medium" w:hAnsi="Futura Medium" w:cs="Futura Medium" w:hint="cs"/>
        </w:rPr>
        <w:t xml:space="preserve">À 6 heures : La phase de lune orbitale invite au voyage. </w:t>
      </w:r>
      <w:r w:rsidR="00ED7938" w:rsidRPr="005D481F">
        <w:rPr>
          <w:rFonts w:ascii="Futura Medium" w:hAnsi="Futura Medium" w:cs="Futura Medium"/>
        </w:rPr>
        <w:t xml:space="preserve">Sur un disque </w:t>
      </w:r>
      <w:r w:rsidR="006051CA" w:rsidRPr="005D481F">
        <w:rPr>
          <w:rFonts w:ascii="Futura Medium" w:hAnsi="Futura Medium" w:cs="Futura Medium"/>
        </w:rPr>
        <w:t>noir</w:t>
      </w:r>
      <w:r w:rsidR="00ED7938" w:rsidRPr="005D481F">
        <w:rPr>
          <w:rFonts w:ascii="Futura Medium" w:hAnsi="Futura Medium" w:cs="Futura Medium"/>
        </w:rPr>
        <w:t>, la lune gravite autour de la Terre, dépeignant poétiquement le cycle lunaire avec une fluidité captivante.</w:t>
      </w:r>
    </w:p>
    <w:p w14:paraId="5C78F78C" w14:textId="343E6DD0" w:rsidR="00796A4C" w:rsidRPr="005D481F" w:rsidRDefault="00F760A5" w:rsidP="004C001C">
      <w:pPr>
        <w:pStyle w:val="NormalWeb"/>
        <w:jc w:val="both"/>
        <w:rPr>
          <w:rFonts w:ascii="Futura Medium" w:hAnsi="Futura Medium" w:cs="Futura Medium"/>
        </w:rPr>
      </w:pPr>
      <w:r w:rsidRPr="005D481F">
        <w:rPr>
          <w:rStyle w:val="citation-1855"/>
          <w:rFonts w:ascii="Futura Medium" w:hAnsi="Futura Medium" w:cs="Futura Medium" w:hint="cs"/>
        </w:rPr>
        <w:t xml:space="preserve">Le fond de la boîte, gravé des armoiries de la </w:t>
      </w:r>
      <w:r w:rsidR="00C36E45" w:rsidRPr="005D481F">
        <w:rPr>
          <w:rStyle w:val="citation-1855"/>
          <w:rFonts w:ascii="Futura Medium" w:hAnsi="Futura Medium" w:cs="Futura Medium"/>
        </w:rPr>
        <w:t>Famille</w:t>
      </w:r>
      <w:r w:rsidRPr="005D481F">
        <w:rPr>
          <w:rStyle w:val="citation-1855"/>
          <w:rFonts w:ascii="Futura Medium" w:hAnsi="Futura Medium" w:cs="Futura Medium" w:hint="cs"/>
        </w:rPr>
        <w:t xml:space="preserve"> Reymond, rappelle l'ancrage de la marque et son héritage depuis 1898</w:t>
      </w:r>
      <w:r w:rsidRPr="005D481F">
        <w:rPr>
          <w:rFonts w:ascii="Futura Medium" w:hAnsi="Futura Medium" w:cs="Futura Medium" w:hint="cs"/>
        </w:rPr>
        <w:t xml:space="preserve">. </w:t>
      </w:r>
      <w:r w:rsidR="00556F88" w:rsidRPr="005D481F">
        <w:rPr>
          <w:rFonts w:ascii="Futura Medium" w:hAnsi="Futura Medium" w:cs="Futura Medium"/>
        </w:rPr>
        <w:t>Pour un confort optimal, le garde-temps est doté d'un bracelet articulé en acier inoxydable dont chaque maillon est méticuleusement composé de sept éléments distincts, garantissant ainsi une souplesse exceptionnelle au poignet. L'ensemble est sécurisé par une boucle déployante</w:t>
      </w:r>
      <w:r w:rsidR="005D481F">
        <w:rPr>
          <w:rFonts w:ascii="Futura Medium" w:hAnsi="Futura Medium" w:cs="Futura Medium"/>
        </w:rPr>
        <w:t xml:space="preserve"> à double battant</w:t>
      </w:r>
      <w:r w:rsidR="006051CA" w:rsidRPr="005D481F">
        <w:rPr>
          <w:rFonts w:ascii="Futura Medium" w:hAnsi="Futura Medium" w:cs="Futura Medium"/>
        </w:rPr>
        <w:t>.</w:t>
      </w:r>
    </w:p>
    <w:p w14:paraId="56C69BB4" w14:textId="0DB745AA" w:rsidR="00173191" w:rsidRPr="005D481F" w:rsidRDefault="00173191" w:rsidP="00F760A5">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5D481F">
        <w:rPr>
          <w:rFonts w:ascii="Futura Medium" w:hAnsi="Futura Medium" w:cs="Futura Medium" w:hint="cs"/>
        </w:rPr>
        <w:t xml:space="preserve">Philip W.A. Klingenberg, CEO de la Maison Auguste Reymond : « </w:t>
      </w:r>
      <w:r w:rsidR="006051CA" w:rsidRPr="005D481F">
        <w:rPr>
          <w:rFonts w:ascii="Futura Medium" w:hAnsi="Futura Medium" w:cs="Futura Medium"/>
        </w:rPr>
        <w:t>La</w:t>
      </w:r>
      <w:r w:rsidRPr="005D481F">
        <w:rPr>
          <w:rFonts w:ascii="Futura Medium" w:hAnsi="Futura Medium" w:cs="Futura Medium" w:hint="cs"/>
        </w:rPr>
        <w:t xml:space="preserve"> Magellan Q44 célèbre une horlogerie qui ne subit pas le temps mais qui le guide, en mariant notre ADN historique à une silhouette masculine, épurée et résolument tournée vers les horizons futurs. »</w:t>
      </w:r>
    </w:p>
    <w:p w14:paraId="6C1A35B9" w14:textId="77777777" w:rsidR="00796A4C" w:rsidRPr="005D481F" w:rsidRDefault="00796A4C" w:rsidP="00F760A5">
      <w:pPr>
        <w:spacing w:before="100" w:beforeAutospacing="1" w:after="100" w:afterAutospacing="1" w:line="240" w:lineRule="auto"/>
        <w:rPr>
          <w:rFonts w:ascii="Futura Medium" w:hAnsi="Futura Medium" w:cs="Futura Medium"/>
        </w:rPr>
      </w:pPr>
    </w:p>
    <w:p w14:paraId="292B2549" w14:textId="1ABAF26C" w:rsidR="00666C65" w:rsidRPr="005D481F" w:rsidRDefault="00AF06F0"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__________________________________________________________________</w:t>
      </w:r>
    </w:p>
    <w:p w14:paraId="63C4CE86" w14:textId="77777777" w:rsidR="006051CA" w:rsidRPr="005D481F" w:rsidRDefault="006051CA">
      <w:pPr>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b/>
          <w:bCs/>
          <w:kern w:val="0"/>
          <w:lang w:val="fr-CH" w:eastAsia="en-GB"/>
          <w14:ligatures w14:val="none"/>
        </w:rPr>
        <w:br w:type="page"/>
      </w:r>
    </w:p>
    <w:p w14:paraId="52C16149" w14:textId="7A09C483" w:rsidR="00E169E0" w:rsidRPr="005D481F" w:rsidRDefault="00E169E0" w:rsidP="00F760A5">
      <w:pPr>
        <w:spacing w:before="100" w:beforeAutospacing="1" w:after="100" w:afterAutospacing="1" w:line="240" w:lineRule="auto"/>
        <w:outlineLvl w:val="2"/>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hint="cs"/>
          <w:b/>
          <w:bCs/>
          <w:kern w:val="0"/>
          <w:lang w:val="fr-CH" w:eastAsia="en-GB"/>
          <w14:ligatures w14:val="none"/>
        </w:rPr>
        <w:lastRenderedPageBreak/>
        <w:t xml:space="preserve">Fiche Technique : </w:t>
      </w:r>
      <w:r w:rsidR="00796A4C" w:rsidRPr="005D481F">
        <w:rPr>
          <w:rFonts w:ascii="Futura Medium" w:hAnsi="Futura Medium" w:cs="Futura Medium" w:hint="cs"/>
          <w:b/>
          <w:bCs/>
        </w:rPr>
        <w:t>MAGELLAN ORBITAL MOON Q44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01"/>
        <w:gridCol w:w="7325"/>
      </w:tblGrid>
      <w:tr w:rsidR="00E169E0" w:rsidRPr="005D481F" w14:paraId="4E6D4A45" w14:textId="77777777" w:rsidTr="00C124B3">
        <w:trPr>
          <w:trHeight w:val="567"/>
          <w:tblCellSpacing w:w="15" w:type="dxa"/>
        </w:trPr>
        <w:tc>
          <w:tcPr>
            <w:tcW w:w="1656" w:type="dxa"/>
            <w:vAlign w:val="center"/>
            <w:hideMark/>
          </w:tcPr>
          <w:p w14:paraId="61D79D93" w14:textId="77777777" w:rsidR="00E169E0" w:rsidRPr="005D481F" w:rsidRDefault="00E169E0"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Boîtier</w:t>
            </w:r>
          </w:p>
        </w:tc>
        <w:tc>
          <w:tcPr>
            <w:tcW w:w="7280" w:type="dxa"/>
            <w:vAlign w:val="center"/>
            <w:hideMark/>
          </w:tcPr>
          <w:p w14:paraId="4C2F5218" w14:textId="011E2D17" w:rsidR="007F79D9" w:rsidRPr="005D481F" w:rsidRDefault="00796A4C"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hAnsi="Futura Medium" w:cs="Futura Medium" w:hint="cs"/>
              </w:rPr>
              <w:t>Acier inoxydable 316L, lunette céramique</w:t>
            </w:r>
            <w:r w:rsidR="00290B3A" w:rsidRPr="005D481F">
              <w:rPr>
                <w:rFonts w:ascii="Futura Medium" w:hAnsi="Futura Medium" w:cs="Futura Medium" w:hint="cs"/>
              </w:rPr>
              <w:t>, motifs cannelés</w:t>
            </w:r>
            <w:r w:rsidR="00573AFD" w:rsidRPr="005D481F">
              <w:rPr>
                <w:rFonts w:ascii="Futura Medium" w:eastAsia="Times New Roman" w:hAnsi="Futura Medium" w:cs="Futura Medium" w:hint="cs"/>
                <w:kern w:val="0"/>
                <w:lang w:val="fr-CH" w:eastAsia="en-GB"/>
                <w14:ligatures w14:val="none"/>
              </w:rPr>
              <w:br/>
            </w:r>
            <w:r w:rsidR="007C2107" w:rsidRPr="005D481F">
              <w:rPr>
                <w:rFonts w:ascii="Futura Medium" w:eastAsia="Times New Roman" w:hAnsi="Futura Medium" w:cs="Futura Medium" w:hint="cs"/>
                <w:kern w:val="0"/>
                <w:lang w:val="fr-CH" w:eastAsia="en-GB"/>
                <w14:ligatures w14:val="none"/>
              </w:rPr>
              <w:t xml:space="preserve">Diamètre : </w:t>
            </w:r>
            <w:r w:rsidR="00173191" w:rsidRPr="005D481F">
              <w:rPr>
                <w:rFonts w:ascii="Futura Medium" w:eastAsia="Times New Roman" w:hAnsi="Futura Medium" w:cs="Futura Medium" w:hint="cs"/>
                <w:kern w:val="0"/>
                <w:lang w:val="fr-CH" w:eastAsia="en-GB"/>
                <w14:ligatures w14:val="none"/>
              </w:rPr>
              <w:t>44</w:t>
            </w:r>
            <w:r w:rsidR="007C2107" w:rsidRPr="005D481F">
              <w:rPr>
                <w:rFonts w:ascii="Futura Medium" w:eastAsia="Times New Roman" w:hAnsi="Futura Medium" w:cs="Futura Medium" w:hint="cs"/>
                <w:kern w:val="0"/>
                <w:lang w:val="fr-CH" w:eastAsia="en-GB"/>
                <w14:ligatures w14:val="none"/>
              </w:rPr>
              <w:t xml:space="preserve"> mm</w:t>
            </w:r>
            <w:r w:rsidR="00573AFD" w:rsidRPr="005D481F">
              <w:rPr>
                <w:rFonts w:ascii="Futura Medium" w:eastAsia="Times New Roman" w:hAnsi="Futura Medium" w:cs="Futura Medium" w:hint="cs"/>
                <w:kern w:val="0"/>
                <w:lang w:val="fr-CH" w:eastAsia="en-GB"/>
                <w14:ligatures w14:val="none"/>
              </w:rPr>
              <w:br/>
            </w:r>
            <w:r w:rsidR="007C2107" w:rsidRPr="005D481F">
              <w:rPr>
                <w:rFonts w:ascii="Futura Medium" w:eastAsia="Times New Roman" w:hAnsi="Futura Medium" w:cs="Futura Medium" w:hint="cs"/>
                <w:kern w:val="0"/>
                <w:lang w:val="fr-CH" w:eastAsia="en-GB"/>
                <w14:ligatures w14:val="none"/>
              </w:rPr>
              <w:t xml:space="preserve">Épaisseur : </w:t>
            </w:r>
            <w:r w:rsidR="00173191" w:rsidRPr="005D481F">
              <w:rPr>
                <w:rFonts w:ascii="Futura Medium" w:eastAsia="Times New Roman" w:hAnsi="Futura Medium" w:cs="Futura Medium" w:hint="cs"/>
                <w:kern w:val="0"/>
                <w:lang w:val="fr-CH" w:eastAsia="en-GB"/>
                <w14:ligatures w14:val="none"/>
              </w:rPr>
              <w:t>10.80</w:t>
            </w:r>
            <w:r w:rsidR="007C2107" w:rsidRPr="005D481F">
              <w:rPr>
                <w:rFonts w:ascii="Futura Medium" w:eastAsia="Times New Roman" w:hAnsi="Futura Medium" w:cs="Futura Medium" w:hint="cs"/>
                <w:kern w:val="0"/>
                <w:lang w:val="fr-CH" w:eastAsia="en-GB"/>
                <w14:ligatures w14:val="none"/>
              </w:rPr>
              <w:t xml:space="preserve"> mm</w:t>
            </w:r>
            <w:r w:rsidR="00573AFD" w:rsidRPr="005D481F">
              <w:rPr>
                <w:rFonts w:ascii="Futura Medium" w:eastAsia="Times New Roman" w:hAnsi="Futura Medium" w:cs="Futura Medium" w:hint="cs"/>
                <w:kern w:val="0"/>
                <w:lang w:val="fr-CH" w:eastAsia="en-GB"/>
                <w14:ligatures w14:val="none"/>
              </w:rPr>
              <w:br/>
            </w:r>
            <w:r w:rsidR="007C2107" w:rsidRPr="005D481F">
              <w:rPr>
                <w:rFonts w:ascii="Futura Medium" w:eastAsia="Times New Roman" w:hAnsi="Futura Medium" w:cs="Futura Medium" w:hint="cs"/>
                <w:kern w:val="0"/>
                <w:lang w:val="fr-CH" w:eastAsia="en-GB"/>
                <w14:ligatures w14:val="none"/>
              </w:rPr>
              <w:t xml:space="preserve">Distance corne à corne : </w:t>
            </w:r>
            <w:r w:rsidR="00173191" w:rsidRPr="005D481F">
              <w:rPr>
                <w:rFonts w:ascii="Futura Medium" w:eastAsia="Times New Roman" w:hAnsi="Futura Medium" w:cs="Futura Medium" w:hint="cs"/>
                <w:kern w:val="0"/>
                <w:lang w:val="fr-CH" w:eastAsia="en-GB"/>
                <w14:ligatures w14:val="none"/>
              </w:rPr>
              <w:t>51.70</w:t>
            </w:r>
            <w:r w:rsidR="007C2107" w:rsidRPr="005D481F">
              <w:rPr>
                <w:rFonts w:ascii="Futura Medium" w:eastAsia="Times New Roman" w:hAnsi="Futura Medium" w:cs="Futura Medium" w:hint="cs"/>
                <w:kern w:val="0"/>
                <w:lang w:val="fr-CH" w:eastAsia="en-GB"/>
                <w14:ligatures w14:val="none"/>
              </w:rPr>
              <w:t xml:space="preserve"> mm</w:t>
            </w:r>
            <w:r w:rsidR="00290B3A" w:rsidRPr="005D481F">
              <w:rPr>
                <w:rFonts w:ascii="Futura Medium" w:eastAsia="Times New Roman" w:hAnsi="Futura Medium" w:cs="Futura Medium" w:hint="cs"/>
                <w:kern w:val="0"/>
                <w:lang w:val="fr-CH" w:eastAsia="en-GB"/>
                <w14:ligatures w14:val="none"/>
              </w:rPr>
              <w:br/>
              <w:t>Couronne : Vissée, finitions cannelées, acier inoxydable poli (effet miroir)</w:t>
            </w:r>
            <w:r w:rsidR="00C8799F" w:rsidRPr="005D481F">
              <w:rPr>
                <w:rFonts w:ascii="Futura Medium" w:eastAsia="Times New Roman" w:hAnsi="Futura Medium" w:cs="Futura Medium" w:hint="cs"/>
                <w:kern w:val="0"/>
                <w:lang w:val="fr-CH" w:eastAsia="en-GB"/>
                <w14:ligatures w14:val="none"/>
              </w:rPr>
              <w:br/>
              <w:t>Verre saphir avec traitement antireflet</w:t>
            </w:r>
            <w:r w:rsidR="007F79D9" w:rsidRPr="005D481F">
              <w:rPr>
                <w:rFonts w:ascii="Futura Medium" w:eastAsia="Times New Roman" w:hAnsi="Futura Medium" w:cs="Futura Medium" w:hint="cs"/>
                <w:kern w:val="0"/>
                <w:lang w:val="fr-CH" w:eastAsia="en-GB"/>
                <w14:ligatures w14:val="none"/>
              </w:rPr>
              <w:br/>
            </w:r>
            <w:r w:rsidR="00D1528E" w:rsidRPr="005D481F">
              <w:rPr>
                <w:rFonts w:ascii="Futura Medium" w:eastAsia="Times New Roman" w:hAnsi="Futura Medium" w:cs="Futura Medium" w:hint="cs"/>
                <w:kern w:val="0"/>
                <w:lang w:val="fr-CH" w:eastAsia="en-GB"/>
                <w14:ligatures w14:val="none"/>
              </w:rPr>
              <w:t>Étanchéité</w:t>
            </w:r>
            <w:r w:rsidR="00C8799F" w:rsidRPr="005D481F">
              <w:rPr>
                <w:rFonts w:ascii="Futura Medium" w:eastAsia="Times New Roman" w:hAnsi="Futura Medium" w:cs="Futura Medium" w:hint="cs"/>
                <w:kern w:val="0"/>
                <w:lang w:val="fr-CH" w:eastAsia="en-GB"/>
                <w14:ligatures w14:val="none"/>
              </w:rPr>
              <w:t xml:space="preserve"> </w:t>
            </w:r>
            <w:r w:rsidRPr="005D481F">
              <w:rPr>
                <w:rFonts w:ascii="Futura Medium" w:eastAsia="Times New Roman" w:hAnsi="Futura Medium" w:cs="Futura Medium" w:hint="cs"/>
                <w:kern w:val="0"/>
                <w:lang w:val="fr-CH" w:eastAsia="en-GB"/>
                <w14:ligatures w14:val="none"/>
              </w:rPr>
              <w:t>10</w:t>
            </w:r>
            <w:r w:rsidR="00C8799F" w:rsidRPr="005D481F">
              <w:rPr>
                <w:rFonts w:ascii="Futura Medium" w:eastAsia="Times New Roman" w:hAnsi="Futura Medium" w:cs="Futura Medium" w:hint="cs"/>
                <w:kern w:val="0"/>
                <w:lang w:val="fr-CH" w:eastAsia="en-GB"/>
                <w14:ligatures w14:val="none"/>
              </w:rPr>
              <w:t xml:space="preserve"> Barres (</w:t>
            </w:r>
            <w:r w:rsidRPr="005D481F">
              <w:rPr>
                <w:rFonts w:ascii="Futura Medium" w:eastAsia="Times New Roman" w:hAnsi="Futura Medium" w:cs="Futura Medium" w:hint="cs"/>
                <w:kern w:val="0"/>
                <w:lang w:val="fr-CH" w:eastAsia="en-GB"/>
                <w14:ligatures w14:val="none"/>
              </w:rPr>
              <w:t>100</w:t>
            </w:r>
            <w:r w:rsidR="00C8799F" w:rsidRPr="005D481F">
              <w:rPr>
                <w:rFonts w:ascii="Futura Medium" w:eastAsia="Times New Roman" w:hAnsi="Futura Medium" w:cs="Futura Medium" w:hint="cs"/>
                <w:kern w:val="0"/>
                <w:lang w:val="fr-CH" w:eastAsia="en-GB"/>
                <w14:ligatures w14:val="none"/>
              </w:rPr>
              <w:t>m)</w:t>
            </w:r>
          </w:p>
        </w:tc>
      </w:tr>
      <w:tr w:rsidR="00C8799F" w:rsidRPr="005D481F" w14:paraId="7E25A477" w14:textId="77777777" w:rsidTr="00C8799F">
        <w:trPr>
          <w:trHeight w:val="746"/>
          <w:tblCellSpacing w:w="15" w:type="dxa"/>
        </w:trPr>
        <w:tc>
          <w:tcPr>
            <w:tcW w:w="1656" w:type="dxa"/>
            <w:vAlign w:val="center"/>
          </w:tcPr>
          <w:p w14:paraId="52123842" w14:textId="54B9F990" w:rsidR="00C8799F" w:rsidRPr="005D481F" w:rsidRDefault="00C8799F" w:rsidP="00F760A5">
            <w:pPr>
              <w:spacing w:after="0" w:line="240" w:lineRule="auto"/>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hint="cs"/>
                <w:b/>
                <w:bCs/>
                <w:kern w:val="0"/>
                <w:lang w:val="fr-CH" w:eastAsia="en-GB"/>
                <w14:ligatures w14:val="none"/>
              </w:rPr>
              <w:t>Mouvement</w:t>
            </w:r>
          </w:p>
        </w:tc>
        <w:tc>
          <w:tcPr>
            <w:tcW w:w="7280" w:type="dxa"/>
            <w:vAlign w:val="center"/>
          </w:tcPr>
          <w:p w14:paraId="200515E5" w14:textId="704B9418" w:rsidR="00C8799F" w:rsidRPr="005D481F" w:rsidRDefault="00796A4C"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Quartz (Swiss Made)</w:t>
            </w:r>
            <w:r w:rsidR="00C8799F" w:rsidRPr="005D481F">
              <w:rPr>
                <w:rFonts w:ascii="Futura Medium" w:eastAsia="Times New Roman" w:hAnsi="Futura Medium" w:cs="Futura Medium" w:hint="cs"/>
                <w:kern w:val="0"/>
                <w:lang w:val="fr-CH" w:eastAsia="en-GB"/>
                <w14:ligatures w14:val="none"/>
              </w:rPr>
              <w:t xml:space="preserve"> </w:t>
            </w:r>
          </w:p>
        </w:tc>
      </w:tr>
      <w:tr w:rsidR="00C8799F" w:rsidRPr="005D481F" w14:paraId="6B788C32" w14:textId="77777777" w:rsidTr="00C8799F">
        <w:trPr>
          <w:trHeight w:val="746"/>
          <w:tblCellSpacing w:w="15" w:type="dxa"/>
        </w:trPr>
        <w:tc>
          <w:tcPr>
            <w:tcW w:w="1656" w:type="dxa"/>
            <w:vAlign w:val="center"/>
          </w:tcPr>
          <w:p w14:paraId="671A35D2" w14:textId="5714770F" w:rsidR="00C8799F" w:rsidRPr="005D481F" w:rsidRDefault="00C8799F" w:rsidP="00F760A5">
            <w:pPr>
              <w:spacing w:after="0" w:line="240" w:lineRule="auto"/>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hint="cs"/>
                <w:b/>
                <w:bCs/>
                <w:kern w:val="0"/>
                <w:lang w:val="fr-CH" w:eastAsia="en-GB"/>
                <w14:ligatures w14:val="none"/>
              </w:rPr>
              <w:t>Fonctions</w:t>
            </w:r>
          </w:p>
        </w:tc>
        <w:tc>
          <w:tcPr>
            <w:tcW w:w="7280" w:type="dxa"/>
            <w:vAlign w:val="center"/>
          </w:tcPr>
          <w:p w14:paraId="738FB751" w14:textId="6759160A" w:rsidR="00C8799F" w:rsidRPr="005D481F" w:rsidRDefault="00796A4C"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hAnsi="Futura Medium" w:cs="Futura Medium" w:hint="cs"/>
              </w:rPr>
              <w:t>Heures, minutes, secondes, date et jour par aiguilles</w:t>
            </w:r>
            <w:r w:rsidR="00173191" w:rsidRPr="005D481F">
              <w:rPr>
                <w:rFonts w:ascii="Futura Medium" w:hAnsi="Futura Medium" w:cs="Futura Medium" w:hint="cs"/>
              </w:rPr>
              <w:t xml:space="preserve"> et phase de</w:t>
            </w:r>
            <w:r w:rsidRPr="005D481F">
              <w:rPr>
                <w:rFonts w:ascii="Futura Medium" w:hAnsi="Futura Medium" w:cs="Futura Medium" w:hint="cs"/>
              </w:rPr>
              <w:t xml:space="preserve"> lune orbitale</w:t>
            </w:r>
          </w:p>
        </w:tc>
      </w:tr>
      <w:tr w:rsidR="00C8799F" w:rsidRPr="005D481F" w14:paraId="59CFE881" w14:textId="77777777" w:rsidTr="00C124B3">
        <w:trPr>
          <w:trHeight w:val="567"/>
          <w:tblCellSpacing w:w="15" w:type="dxa"/>
        </w:trPr>
        <w:tc>
          <w:tcPr>
            <w:tcW w:w="1656" w:type="dxa"/>
            <w:vAlign w:val="center"/>
            <w:hideMark/>
          </w:tcPr>
          <w:p w14:paraId="34F5C770" w14:textId="0B4E7660" w:rsidR="00C8799F" w:rsidRPr="005D481F" w:rsidRDefault="00C8799F"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Cadran</w:t>
            </w:r>
          </w:p>
        </w:tc>
        <w:tc>
          <w:tcPr>
            <w:tcW w:w="7280" w:type="dxa"/>
            <w:vAlign w:val="center"/>
            <w:hideMark/>
          </w:tcPr>
          <w:p w14:paraId="53F0D95F" w14:textId="631EF30E" w:rsidR="00C8799F" w:rsidRPr="005D481F" w:rsidRDefault="005D481F"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Pr>
                <w:rFonts w:ascii="Futura Medium" w:hAnsi="Futura Medium" w:cs="Futura Medium"/>
              </w:rPr>
              <w:t>Argenté, Bleu ou Noir</w:t>
            </w:r>
            <w:r w:rsidR="00796A4C" w:rsidRPr="005D481F">
              <w:rPr>
                <w:rFonts w:ascii="Futura Medium" w:hAnsi="Futura Medium" w:cs="Futura Medium" w:hint="cs"/>
              </w:rPr>
              <w:t xml:space="preserve"> soleillé, index appliqués</w:t>
            </w:r>
          </w:p>
        </w:tc>
      </w:tr>
      <w:tr w:rsidR="00C8799F" w:rsidRPr="005D481F" w14:paraId="140D008A" w14:textId="77777777" w:rsidTr="00C124B3">
        <w:trPr>
          <w:trHeight w:val="567"/>
          <w:tblCellSpacing w:w="15" w:type="dxa"/>
        </w:trPr>
        <w:tc>
          <w:tcPr>
            <w:tcW w:w="1656" w:type="dxa"/>
            <w:vAlign w:val="center"/>
            <w:hideMark/>
          </w:tcPr>
          <w:p w14:paraId="21FA534E" w14:textId="77777777" w:rsidR="00C8799F" w:rsidRPr="005D481F" w:rsidRDefault="00C8799F"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Fond</w:t>
            </w:r>
          </w:p>
        </w:tc>
        <w:tc>
          <w:tcPr>
            <w:tcW w:w="7280" w:type="dxa"/>
            <w:vAlign w:val="center"/>
            <w:hideMark/>
          </w:tcPr>
          <w:p w14:paraId="7DC545A0" w14:textId="6C85A989" w:rsidR="00C8799F" w:rsidRPr="005D481F" w:rsidRDefault="00796A4C"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hAnsi="Futura Medium" w:cs="Futura Medium" w:hint="cs"/>
              </w:rPr>
              <w:t>Plein, gravé des armoiries de la Maison Auguste Reymond</w:t>
            </w:r>
          </w:p>
        </w:tc>
      </w:tr>
      <w:tr w:rsidR="00C8799F" w:rsidRPr="005D481F" w14:paraId="44DD60EF" w14:textId="77777777" w:rsidTr="00C124B3">
        <w:trPr>
          <w:trHeight w:val="567"/>
          <w:tblCellSpacing w:w="15" w:type="dxa"/>
        </w:trPr>
        <w:tc>
          <w:tcPr>
            <w:tcW w:w="1656" w:type="dxa"/>
            <w:vAlign w:val="center"/>
            <w:hideMark/>
          </w:tcPr>
          <w:p w14:paraId="51DA79E2" w14:textId="77777777" w:rsidR="00C8799F" w:rsidRPr="005D481F" w:rsidRDefault="00C8799F"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Bracelet</w:t>
            </w:r>
          </w:p>
        </w:tc>
        <w:tc>
          <w:tcPr>
            <w:tcW w:w="7280" w:type="dxa"/>
            <w:vAlign w:val="center"/>
            <w:hideMark/>
          </w:tcPr>
          <w:p w14:paraId="4582C571" w14:textId="3849581D" w:rsidR="00C8799F" w:rsidRPr="005D481F" w:rsidRDefault="00796A4C"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hAnsi="Futura Medium" w:cs="Futura Medium" w:hint="cs"/>
              </w:rPr>
              <w:t>Acier inoxydable 316L, boucle déployante "double swing"</w:t>
            </w:r>
          </w:p>
        </w:tc>
      </w:tr>
      <w:tr w:rsidR="00C8799F" w:rsidRPr="005D481F" w14:paraId="19AB9031" w14:textId="77777777" w:rsidTr="00CF7141">
        <w:trPr>
          <w:trHeight w:val="567"/>
          <w:tblCellSpacing w:w="15" w:type="dxa"/>
        </w:trPr>
        <w:tc>
          <w:tcPr>
            <w:tcW w:w="1656" w:type="dxa"/>
            <w:vAlign w:val="center"/>
          </w:tcPr>
          <w:p w14:paraId="7BDC8557" w14:textId="506E2F46" w:rsidR="00C8799F" w:rsidRPr="005D481F" w:rsidRDefault="00C8799F"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Disponibilité</w:t>
            </w:r>
          </w:p>
        </w:tc>
        <w:tc>
          <w:tcPr>
            <w:tcW w:w="7280" w:type="dxa"/>
            <w:vAlign w:val="center"/>
          </w:tcPr>
          <w:p w14:paraId="55F4569C" w14:textId="43FF05D2" w:rsidR="00C8799F" w:rsidRPr="005D481F" w:rsidRDefault="00D70067"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kern w:val="0"/>
                <w:lang w:val="fr-CH" w:eastAsia="en-GB"/>
                <w14:ligatures w14:val="none"/>
              </w:rPr>
              <w:t>Septembre</w:t>
            </w:r>
            <w:r w:rsidR="00C8799F" w:rsidRPr="005D481F">
              <w:rPr>
                <w:rFonts w:ascii="Futura Medium" w:eastAsia="Times New Roman" w:hAnsi="Futura Medium" w:cs="Futura Medium" w:hint="cs"/>
                <w:b/>
                <w:bCs/>
                <w:kern w:val="0"/>
                <w:lang w:val="fr-CH" w:eastAsia="en-GB"/>
                <w14:ligatures w14:val="none"/>
              </w:rPr>
              <w:t xml:space="preserve"> 2026</w:t>
            </w:r>
          </w:p>
        </w:tc>
      </w:tr>
      <w:tr w:rsidR="00C8799F" w:rsidRPr="005D481F" w14:paraId="56D8EE3B" w14:textId="77777777" w:rsidTr="00AF06F0">
        <w:trPr>
          <w:trHeight w:val="567"/>
          <w:tblCellSpacing w:w="15" w:type="dxa"/>
        </w:trPr>
        <w:tc>
          <w:tcPr>
            <w:tcW w:w="1656" w:type="dxa"/>
            <w:vAlign w:val="center"/>
          </w:tcPr>
          <w:p w14:paraId="65C76265" w14:textId="2F9A6171" w:rsidR="00C8799F" w:rsidRPr="005D481F" w:rsidRDefault="00C8799F"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Références / Prix (RRP)</w:t>
            </w:r>
            <w:r w:rsidR="00173191" w:rsidRPr="005D481F">
              <w:rPr>
                <w:rFonts w:ascii="Futura Medium" w:eastAsia="Times New Roman" w:hAnsi="Futura Medium" w:cs="Futura Medium" w:hint="cs"/>
                <w:b/>
                <w:bCs/>
                <w:kern w:val="0"/>
                <w:lang w:val="fr-CH" w:eastAsia="en-GB"/>
                <w14:ligatures w14:val="none"/>
              </w:rPr>
              <w:t xml:space="preserve"> &amp; Lien vers la page produit</w:t>
            </w:r>
          </w:p>
        </w:tc>
        <w:tc>
          <w:tcPr>
            <w:tcW w:w="7280" w:type="dxa"/>
            <w:vAlign w:val="center"/>
          </w:tcPr>
          <w:p w14:paraId="21E38BE3" w14:textId="38604614" w:rsidR="00173191"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Bleu AR.7986.6.611.1 -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p w14:paraId="317A55BD" w14:textId="7C184494" w:rsidR="00173191"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Argenté AR.7986.6.511.1 </w:t>
            </w:r>
            <w:r w:rsidR="00873FED" w:rsidRPr="005D481F">
              <w:rPr>
                <w:rFonts w:ascii="Futura Medium" w:eastAsia="Times New Roman" w:hAnsi="Futura Medium" w:cs="Futura Medium"/>
                <w:kern w:val="0"/>
                <w:lang w:val="fr-CH" w:eastAsia="en-GB"/>
                <w14:ligatures w14:val="none"/>
              </w:rPr>
              <w:t>-</w:t>
            </w:r>
            <w:r w:rsidRPr="005D481F">
              <w:rPr>
                <w:rFonts w:ascii="Futura Medium" w:eastAsia="Times New Roman" w:hAnsi="Futura Medium" w:cs="Futura Medium" w:hint="cs"/>
                <w:kern w:val="0"/>
                <w:lang w:val="fr-CH" w:eastAsia="en-GB"/>
                <w14:ligatures w14:val="none"/>
              </w:rPr>
              <w:t xml:space="preserve">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p w14:paraId="3D37F812" w14:textId="0585DD2D" w:rsidR="00173191"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Noir AR.7982.6.211.1 –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p w14:paraId="27349E29" w14:textId="2909EDB7" w:rsidR="00173191"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Bleu </w:t>
            </w:r>
            <w:proofErr w:type="spellStart"/>
            <w:r w:rsidRPr="005D481F">
              <w:rPr>
                <w:rFonts w:ascii="Futura Medium" w:eastAsia="Times New Roman" w:hAnsi="Futura Medium" w:cs="Futura Medium" w:hint="cs"/>
                <w:kern w:val="0"/>
                <w:lang w:val="fr-CH" w:eastAsia="en-GB"/>
                <w14:ligatures w14:val="none"/>
              </w:rPr>
              <w:t>bico</w:t>
            </w:r>
            <w:proofErr w:type="spellEnd"/>
            <w:r w:rsidRPr="005D481F">
              <w:rPr>
                <w:rFonts w:ascii="Futura Medium" w:eastAsia="Times New Roman" w:hAnsi="Futura Medium" w:cs="Futura Medium" w:hint="cs"/>
                <w:kern w:val="0"/>
                <w:lang w:val="fr-CH" w:eastAsia="en-GB"/>
                <w14:ligatures w14:val="none"/>
              </w:rPr>
              <w:t xml:space="preserve"> AR.7986.3.611.1 -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p w14:paraId="28A459A5" w14:textId="4B311833" w:rsidR="00173191"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Argenté </w:t>
            </w:r>
            <w:proofErr w:type="spellStart"/>
            <w:r w:rsidRPr="005D481F">
              <w:rPr>
                <w:rFonts w:ascii="Futura Medium" w:eastAsia="Times New Roman" w:hAnsi="Futura Medium" w:cs="Futura Medium" w:hint="cs"/>
                <w:kern w:val="0"/>
                <w:lang w:val="fr-CH" w:eastAsia="en-GB"/>
                <w14:ligatures w14:val="none"/>
              </w:rPr>
              <w:t>bico</w:t>
            </w:r>
            <w:proofErr w:type="spellEnd"/>
            <w:r w:rsidRPr="005D481F">
              <w:rPr>
                <w:rFonts w:ascii="Futura Medium" w:eastAsia="Times New Roman" w:hAnsi="Futura Medium" w:cs="Futura Medium" w:hint="cs"/>
                <w:kern w:val="0"/>
                <w:lang w:val="fr-CH" w:eastAsia="en-GB"/>
                <w14:ligatures w14:val="none"/>
              </w:rPr>
              <w:t xml:space="preserve"> AR.7986.3.511.1 –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p w14:paraId="2D16982E" w14:textId="6CDA6A51" w:rsidR="00C8799F" w:rsidRPr="005D481F" w:rsidRDefault="00173191"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Noir </w:t>
            </w:r>
            <w:proofErr w:type="spellStart"/>
            <w:r w:rsidRPr="005D481F">
              <w:rPr>
                <w:rFonts w:ascii="Futura Medium" w:eastAsia="Times New Roman" w:hAnsi="Futura Medium" w:cs="Futura Medium" w:hint="cs"/>
                <w:kern w:val="0"/>
                <w:lang w:val="fr-CH" w:eastAsia="en-GB"/>
                <w14:ligatures w14:val="none"/>
              </w:rPr>
              <w:t>bico</w:t>
            </w:r>
            <w:proofErr w:type="spellEnd"/>
            <w:r w:rsidRPr="005D481F">
              <w:rPr>
                <w:rFonts w:ascii="Futura Medium" w:eastAsia="Times New Roman" w:hAnsi="Futura Medium" w:cs="Futura Medium" w:hint="cs"/>
                <w:kern w:val="0"/>
                <w:lang w:val="fr-CH" w:eastAsia="en-GB"/>
                <w14:ligatures w14:val="none"/>
              </w:rPr>
              <w:t xml:space="preserve"> AR.7982.3.211.1 – CHF </w:t>
            </w:r>
            <w:r w:rsidR="00873FED" w:rsidRPr="005D481F">
              <w:rPr>
                <w:rFonts w:ascii="Futura Medium" w:eastAsia="Times New Roman" w:hAnsi="Futura Medium" w:cs="Futura Medium"/>
                <w:kern w:val="0"/>
                <w:lang w:val="fr-CH" w:eastAsia="en-GB"/>
                <w14:ligatures w14:val="none"/>
              </w:rPr>
              <w:t>1’250</w:t>
            </w:r>
            <w:r w:rsidRPr="005D481F">
              <w:rPr>
                <w:rFonts w:ascii="Futura Medium" w:eastAsia="Times New Roman" w:hAnsi="Futura Medium" w:cs="Futura Medium" w:hint="cs"/>
                <w:kern w:val="0"/>
                <w:lang w:val="fr-CH" w:eastAsia="en-GB"/>
                <w14:ligatures w14:val="none"/>
              </w:rPr>
              <w:t>.-</w:t>
            </w:r>
          </w:p>
        </w:tc>
      </w:tr>
    </w:tbl>
    <w:p w14:paraId="17DF50B8" w14:textId="732B9A6E" w:rsidR="00E169E0" w:rsidRPr="005D481F" w:rsidRDefault="00E169E0" w:rsidP="00F760A5">
      <w:pPr>
        <w:spacing w:after="0" w:line="240" w:lineRule="auto"/>
        <w:rPr>
          <w:rFonts w:ascii="Futura Medium" w:eastAsia="Times New Roman" w:hAnsi="Futura Medium" w:cs="Futura Medium"/>
          <w:kern w:val="0"/>
          <w:lang w:val="fr-CH" w:eastAsia="en-GB"/>
          <w14:ligatures w14:val="none"/>
        </w:rPr>
      </w:pPr>
    </w:p>
    <w:p w14:paraId="6D794CB1" w14:textId="34D47171" w:rsidR="00AF06F0" w:rsidRPr="005D481F" w:rsidRDefault="00AF06F0"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__________________________________________________________________</w:t>
      </w:r>
    </w:p>
    <w:p w14:paraId="2DFE28DE" w14:textId="77777777" w:rsidR="006051CA" w:rsidRPr="005D481F" w:rsidRDefault="006051CA">
      <w:pPr>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b/>
          <w:bCs/>
          <w:kern w:val="0"/>
          <w:lang w:val="fr-CH" w:eastAsia="en-GB"/>
          <w14:ligatures w14:val="none"/>
        </w:rPr>
        <w:br w:type="page"/>
      </w:r>
    </w:p>
    <w:p w14:paraId="6D286DD8" w14:textId="1033CAF7" w:rsidR="00E169E0" w:rsidRPr="005D481F" w:rsidRDefault="00E169E0" w:rsidP="00F760A5">
      <w:pPr>
        <w:spacing w:before="100" w:beforeAutospacing="1" w:after="100" w:afterAutospacing="1" w:line="240" w:lineRule="auto"/>
        <w:jc w:val="both"/>
        <w:outlineLvl w:val="2"/>
        <w:rPr>
          <w:rFonts w:ascii="Futura Medium" w:eastAsia="Times New Roman" w:hAnsi="Futura Medium" w:cs="Futura Medium"/>
          <w:b/>
          <w:bCs/>
          <w:kern w:val="0"/>
          <w:lang w:val="fr-CH" w:eastAsia="en-GB"/>
          <w14:ligatures w14:val="none"/>
        </w:rPr>
      </w:pPr>
      <w:r w:rsidRPr="005D481F">
        <w:rPr>
          <w:rFonts w:ascii="Futura Medium" w:eastAsia="Times New Roman" w:hAnsi="Futura Medium" w:cs="Futura Medium" w:hint="cs"/>
          <w:b/>
          <w:bCs/>
          <w:kern w:val="0"/>
          <w:lang w:val="fr-CH" w:eastAsia="en-GB"/>
          <w14:ligatures w14:val="none"/>
        </w:rPr>
        <w:lastRenderedPageBreak/>
        <w:t>À propos d’Auguste Reymond</w:t>
      </w:r>
    </w:p>
    <w:p w14:paraId="4C23FE23" w14:textId="43CE070C" w:rsidR="00B0586C" w:rsidRPr="005D481F" w:rsidRDefault="00B0586C" w:rsidP="00F760A5">
      <w:pPr>
        <w:spacing w:after="0" w:line="240" w:lineRule="auto"/>
        <w:jc w:val="both"/>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Héritière de plus de 125 ans d'histoire ininterrompue, la Maison Auguste Reymond figure parmi les marques horlogères suisses indépendantes ayant su traverser les époques en unissant tradition et esprit d'avant-garde. Fondée à Tramelan en 1898 - et désormais établie à Nidau</w:t>
      </w:r>
      <w:r w:rsidR="009E6D44" w:rsidRPr="005D481F">
        <w:rPr>
          <w:rFonts w:ascii="Futura Medium" w:eastAsia="Times New Roman" w:hAnsi="Futura Medium" w:cs="Futura Medium" w:hint="cs"/>
          <w:kern w:val="0"/>
          <w:lang w:val="fr-CH" w:eastAsia="en-GB"/>
          <w14:ligatures w14:val="none"/>
        </w:rPr>
        <w:t xml:space="preserve">, </w:t>
      </w:r>
      <w:r w:rsidRPr="005D481F">
        <w:rPr>
          <w:rFonts w:ascii="Futura Medium" w:eastAsia="Times New Roman" w:hAnsi="Futura Medium" w:cs="Futura Medium" w:hint="cs"/>
          <w:kern w:val="0"/>
          <w:lang w:val="fr-CH" w:eastAsia="en-GB"/>
          <w14:ligatures w14:val="none"/>
        </w:rPr>
        <w:t>elle s’est historiquement imposée par la fiabilité légendaire de ses mouvements UNITAS.</w:t>
      </w:r>
    </w:p>
    <w:p w14:paraId="1BD9654D" w14:textId="77777777" w:rsidR="00B0586C" w:rsidRPr="005D481F" w:rsidRDefault="00B0586C" w:rsidP="00F760A5">
      <w:pPr>
        <w:spacing w:after="0" w:line="240" w:lineRule="auto"/>
        <w:jc w:val="both"/>
        <w:rPr>
          <w:rFonts w:ascii="Futura Medium" w:eastAsia="Times New Roman" w:hAnsi="Futura Medium" w:cs="Futura Medium"/>
          <w:kern w:val="0"/>
          <w:lang w:val="fr-CH" w:eastAsia="en-GB"/>
          <w14:ligatures w14:val="none"/>
        </w:rPr>
      </w:pPr>
    </w:p>
    <w:p w14:paraId="7E0FF39D" w14:textId="77777777" w:rsidR="00B0586C" w:rsidRPr="005D481F" w:rsidRDefault="00B0586C" w:rsidP="00F760A5">
      <w:pPr>
        <w:spacing w:after="0" w:line="240" w:lineRule="auto"/>
        <w:jc w:val="both"/>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Aujourd’hui, sous la direction de Philip W.A. Klingenberg, la Maison propose une approche individuelle de la mesure du temps. En alignant les concepts philosophiques grecs du Chronos (temps mesurable), du Kairos (l’instant opportun) et de l’Aion (l’infini), AR crée des « garde-temps d’une vie », véritables talismans mécaniques conçus selon les principes mathématiques du Nombre d’Or. Alliant une esthétique urbaine contemporaine à une fascination ancestrale pour le cosmos, chaque montre Auguste Reymond cherche à unir le micron à l’univers, la matière à l’esprit, pour devenir le compagnon fidèle de l’histoire de celui qui la porte.</w:t>
      </w:r>
    </w:p>
    <w:p w14:paraId="55E1A280" w14:textId="77777777" w:rsidR="00B0586C" w:rsidRPr="005D481F" w:rsidRDefault="00B0586C" w:rsidP="00F760A5">
      <w:pPr>
        <w:spacing w:before="100" w:beforeAutospacing="1" w:after="100" w:afterAutospacing="1" w:line="240" w:lineRule="auto"/>
        <w:jc w:val="both"/>
        <w:rPr>
          <w:rFonts w:ascii="Futura Medium" w:eastAsia="Times New Roman" w:hAnsi="Futura Medium" w:cs="Futura Medium"/>
          <w:kern w:val="0"/>
          <w:lang w:val="fr-CH" w:eastAsia="en-GB"/>
          <w14:ligatures w14:val="none"/>
        </w:rPr>
      </w:pPr>
    </w:p>
    <w:p w14:paraId="652DB07B" w14:textId="5510BC0A" w:rsidR="00C15B49" w:rsidRPr="005D481F" w:rsidRDefault="00C15B49" w:rsidP="00F760A5">
      <w:pPr>
        <w:spacing w:after="0"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__________________________________________________________________</w:t>
      </w:r>
    </w:p>
    <w:p w14:paraId="7F9EE833" w14:textId="6105C83D" w:rsidR="00666C65" w:rsidRPr="005D481F" w:rsidRDefault="00E169E0"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b/>
          <w:bCs/>
          <w:kern w:val="0"/>
          <w:lang w:val="fr-CH" w:eastAsia="en-GB"/>
          <w14:ligatures w14:val="none"/>
        </w:rPr>
        <w:t>Contact Presse :</w:t>
      </w:r>
      <w:r w:rsidRPr="005D481F">
        <w:rPr>
          <w:rFonts w:ascii="Futura Medium" w:eastAsia="Times New Roman" w:hAnsi="Futura Medium" w:cs="Futura Medium" w:hint="cs"/>
          <w:kern w:val="0"/>
          <w:lang w:val="fr-CH" w:eastAsia="en-GB"/>
          <w14:ligatures w14:val="none"/>
        </w:rPr>
        <w:t xml:space="preserve"> </w:t>
      </w:r>
    </w:p>
    <w:p w14:paraId="02F31136" w14:textId="4CB9C3E5" w:rsidR="00666C65" w:rsidRPr="005D481F" w:rsidRDefault="00E169E0"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 xml:space="preserve">Auguste Reymond SA </w:t>
      </w:r>
    </w:p>
    <w:p w14:paraId="1E21CC30" w14:textId="79ADF089" w:rsidR="00666C65" w:rsidRPr="005D481F" w:rsidRDefault="00666C65"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r w:rsidRPr="005D481F">
        <w:rPr>
          <w:rFonts w:ascii="Futura Medium" w:eastAsia="Times New Roman" w:hAnsi="Futura Medium" w:cs="Futura Medium" w:hint="cs"/>
          <w:kern w:val="0"/>
          <w:lang w:val="fr-CH" w:eastAsia="en-GB"/>
          <w14:ligatures w14:val="none"/>
        </w:rPr>
        <w:t>Murielle Fallet</w:t>
      </w:r>
    </w:p>
    <w:p w14:paraId="52615218" w14:textId="77777777" w:rsidR="00666C65" w:rsidRPr="005D481F" w:rsidRDefault="00666C65"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hyperlink r:id="rId5" w:history="1">
        <w:r w:rsidRPr="005D481F">
          <w:rPr>
            <w:rStyle w:val="Hyperlink"/>
            <w:rFonts w:ascii="Futura Medium" w:eastAsia="Times New Roman" w:hAnsi="Futura Medium" w:cs="Futura Medium" w:hint="cs"/>
            <w:kern w:val="0"/>
            <w:lang w:val="fr-CH" w:eastAsia="en-GB"/>
            <w14:ligatures w14:val="none"/>
          </w:rPr>
          <w:t>marketing@augustereymond.ch</w:t>
        </w:r>
      </w:hyperlink>
      <w:r w:rsidRPr="005D481F">
        <w:rPr>
          <w:rFonts w:ascii="Futura Medium" w:eastAsia="Times New Roman" w:hAnsi="Futura Medium" w:cs="Futura Medium" w:hint="cs"/>
          <w:kern w:val="0"/>
          <w:lang w:val="fr-CH" w:eastAsia="en-GB"/>
          <w14:ligatures w14:val="none"/>
        </w:rPr>
        <w:t xml:space="preserve"> </w:t>
      </w:r>
    </w:p>
    <w:p w14:paraId="4D58F79A" w14:textId="571522BC" w:rsidR="00A43CD1" w:rsidRPr="004C001C" w:rsidRDefault="00666C65" w:rsidP="00F760A5">
      <w:pPr>
        <w:spacing w:before="100" w:beforeAutospacing="1" w:after="100" w:afterAutospacing="1" w:line="240" w:lineRule="auto"/>
        <w:rPr>
          <w:rFonts w:ascii="Futura Medium" w:eastAsia="Times New Roman" w:hAnsi="Futura Medium" w:cs="Futura Medium"/>
          <w:kern w:val="0"/>
          <w:lang w:val="fr-CH" w:eastAsia="en-GB"/>
          <w14:ligatures w14:val="none"/>
        </w:rPr>
      </w:pPr>
      <w:hyperlink r:id="rId6" w:history="1">
        <w:r w:rsidRPr="005D481F">
          <w:rPr>
            <w:rStyle w:val="Hyperlink"/>
            <w:rFonts w:ascii="Futura Medium" w:eastAsia="Times New Roman" w:hAnsi="Futura Medium" w:cs="Futura Medium" w:hint="cs"/>
            <w:kern w:val="0"/>
            <w:lang w:val="fr-CH" w:eastAsia="en-GB"/>
            <w14:ligatures w14:val="none"/>
          </w:rPr>
          <w:t>www.augustereymond.ch</w:t>
        </w:r>
      </w:hyperlink>
    </w:p>
    <w:sectPr w:rsidR="00A43CD1" w:rsidRPr="004C00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13475C"/>
    <w:multiLevelType w:val="multilevel"/>
    <w:tmpl w:val="A368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090C76"/>
    <w:multiLevelType w:val="multilevel"/>
    <w:tmpl w:val="7546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9612704">
    <w:abstractNumId w:val="1"/>
  </w:num>
  <w:num w:numId="2" w16cid:durableId="166081374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54955"/>
    <w:rsid w:val="00085B46"/>
    <w:rsid w:val="000F205D"/>
    <w:rsid w:val="00102A47"/>
    <w:rsid w:val="00173191"/>
    <w:rsid w:val="001A0076"/>
    <w:rsid w:val="001C4FAA"/>
    <w:rsid w:val="001F6527"/>
    <w:rsid w:val="002441D4"/>
    <w:rsid w:val="00290B3A"/>
    <w:rsid w:val="002D3FD3"/>
    <w:rsid w:val="003445B2"/>
    <w:rsid w:val="00377EEF"/>
    <w:rsid w:val="00405052"/>
    <w:rsid w:val="004320D9"/>
    <w:rsid w:val="0046099B"/>
    <w:rsid w:val="004820A8"/>
    <w:rsid w:val="004C001C"/>
    <w:rsid w:val="00556F88"/>
    <w:rsid w:val="00573AFD"/>
    <w:rsid w:val="005D481F"/>
    <w:rsid w:val="005E5288"/>
    <w:rsid w:val="006051CA"/>
    <w:rsid w:val="00611C85"/>
    <w:rsid w:val="00623910"/>
    <w:rsid w:val="00654735"/>
    <w:rsid w:val="00666C65"/>
    <w:rsid w:val="006C384A"/>
    <w:rsid w:val="00711157"/>
    <w:rsid w:val="007775B2"/>
    <w:rsid w:val="007821B1"/>
    <w:rsid w:val="00796A4C"/>
    <w:rsid w:val="007C2107"/>
    <w:rsid w:val="007F79D9"/>
    <w:rsid w:val="0082453B"/>
    <w:rsid w:val="00873FED"/>
    <w:rsid w:val="00907778"/>
    <w:rsid w:val="009E6D44"/>
    <w:rsid w:val="00A077F7"/>
    <w:rsid w:val="00A43CD1"/>
    <w:rsid w:val="00A9170E"/>
    <w:rsid w:val="00AF06F0"/>
    <w:rsid w:val="00B0586C"/>
    <w:rsid w:val="00B4551C"/>
    <w:rsid w:val="00B67FCF"/>
    <w:rsid w:val="00B76B75"/>
    <w:rsid w:val="00C124B3"/>
    <w:rsid w:val="00C15B49"/>
    <w:rsid w:val="00C36E45"/>
    <w:rsid w:val="00C530B2"/>
    <w:rsid w:val="00C843F6"/>
    <w:rsid w:val="00C8799F"/>
    <w:rsid w:val="00CF7141"/>
    <w:rsid w:val="00D1528E"/>
    <w:rsid w:val="00D37200"/>
    <w:rsid w:val="00D70067"/>
    <w:rsid w:val="00DD1715"/>
    <w:rsid w:val="00DE435D"/>
    <w:rsid w:val="00E169E0"/>
    <w:rsid w:val="00E34646"/>
    <w:rsid w:val="00ED349E"/>
    <w:rsid w:val="00ED7938"/>
    <w:rsid w:val="00F03026"/>
    <w:rsid w:val="00F63DDE"/>
    <w:rsid w:val="00F760A5"/>
    <w:rsid w:val="00FA2DD5"/>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character" w:customStyle="1" w:styleId="citation-1779">
    <w:name w:val="citation-1779"/>
    <w:basedOn w:val="DefaultParagraphFont"/>
    <w:rsid w:val="00796A4C"/>
  </w:style>
  <w:style w:type="character" w:customStyle="1" w:styleId="citation-1778">
    <w:name w:val="citation-1778"/>
    <w:basedOn w:val="DefaultParagraphFont"/>
    <w:rsid w:val="00796A4C"/>
  </w:style>
  <w:style w:type="character" w:customStyle="1" w:styleId="citation-1777">
    <w:name w:val="citation-1777"/>
    <w:basedOn w:val="DefaultParagraphFont"/>
    <w:rsid w:val="00796A4C"/>
  </w:style>
  <w:style w:type="character" w:customStyle="1" w:styleId="citation-1776">
    <w:name w:val="citation-1776"/>
    <w:basedOn w:val="DefaultParagraphFont"/>
    <w:rsid w:val="00796A4C"/>
  </w:style>
  <w:style w:type="character" w:customStyle="1" w:styleId="citation-1775">
    <w:name w:val="citation-1775"/>
    <w:basedOn w:val="DefaultParagraphFont"/>
    <w:rsid w:val="00796A4C"/>
  </w:style>
  <w:style w:type="character" w:customStyle="1" w:styleId="citation-1828">
    <w:name w:val="citation-1828"/>
    <w:basedOn w:val="DefaultParagraphFont"/>
    <w:rsid w:val="00173191"/>
  </w:style>
  <w:style w:type="character" w:customStyle="1" w:styleId="citation-1827">
    <w:name w:val="citation-1827"/>
    <w:basedOn w:val="DefaultParagraphFont"/>
    <w:rsid w:val="00173191"/>
  </w:style>
  <w:style w:type="character" w:customStyle="1" w:styleId="citation-1855">
    <w:name w:val="citation-1855"/>
    <w:basedOn w:val="DefaultParagraphFont"/>
    <w:rsid w:val="00F760A5"/>
  </w:style>
  <w:style w:type="character" w:styleId="FollowedHyperlink">
    <w:name w:val="FollowedHyperlink"/>
    <w:basedOn w:val="DefaultParagraphFont"/>
    <w:uiPriority w:val="99"/>
    <w:semiHidden/>
    <w:unhideWhenUsed/>
    <w:rsid w:val="00D7006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gustereymond.ch" TargetMode="External"/><Relationship Id="rId5" Type="http://schemas.openxmlformats.org/officeDocument/2006/relationships/hyperlink" Target="mailto:marketing@augustereymond.c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4</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33</cp:revision>
  <dcterms:created xsi:type="dcterms:W3CDTF">2026-03-19T13:36:00Z</dcterms:created>
  <dcterms:modified xsi:type="dcterms:W3CDTF">2026-09-04T11:24:00Z</dcterms:modified>
</cp:coreProperties>
</file>